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1207" w14:textId="4A8B6C79" w:rsidR="0079514E" w:rsidRDefault="0079514E">
      <w:r>
        <w:t xml:space="preserve">Presenteren </w:t>
      </w:r>
      <w:proofErr w:type="spellStart"/>
      <w:r>
        <w:t>oogstdag</w:t>
      </w:r>
      <w:proofErr w:type="spellEnd"/>
      <w:r>
        <w:t xml:space="preserve"> 2022</w:t>
      </w:r>
    </w:p>
    <w:p w14:paraId="508F2190" w14:textId="77777777" w:rsidR="0079514E" w:rsidRPr="00D73843" w:rsidRDefault="0079514E" w:rsidP="0079514E">
      <w:pPr>
        <w:rPr>
          <w:b/>
          <w:bCs/>
        </w:rPr>
      </w:pPr>
      <w:r w:rsidRPr="00D73843">
        <w:rPr>
          <w:b/>
          <w:bCs/>
        </w:rPr>
        <w:t xml:space="preserve">Idee opvulling </w:t>
      </w:r>
    </w:p>
    <w:tbl>
      <w:tblPr>
        <w:tblStyle w:val="Tabelraster"/>
        <w:tblW w:w="0" w:type="auto"/>
        <w:tblLook w:val="04A0" w:firstRow="1" w:lastRow="0" w:firstColumn="1" w:lastColumn="0" w:noHBand="0" w:noVBand="1"/>
      </w:tblPr>
      <w:tblGrid>
        <w:gridCol w:w="1271"/>
        <w:gridCol w:w="1559"/>
        <w:gridCol w:w="6232"/>
      </w:tblGrid>
      <w:tr w:rsidR="0079514E" w14:paraId="5D26059F" w14:textId="77777777" w:rsidTr="00276975">
        <w:tc>
          <w:tcPr>
            <w:tcW w:w="1271" w:type="dxa"/>
          </w:tcPr>
          <w:p w14:paraId="1E077CD6" w14:textId="77777777" w:rsidR="0079514E" w:rsidRPr="00D73843" w:rsidRDefault="0079514E" w:rsidP="00276975">
            <w:pPr>
              <w:rPr>
                <w:sz w:val="20"/>
                <w:szCs w:val="20"/>
              </w:rPr>
            </w:pPr>
            <w:r w:rsidRPr="00D73843">
              <w:rPr>
                <w:sz w:val="20"/>
                <w:szCs w:val="20"/>
              </w:rPr>
              <w:t>5 min</w:t>
            </w:r>
          </w:p>
        </w:tc>
        <w:tc>
          <w:tcPr>
            <w:tcW w:w="1559" w:type="dxa"/>
          </w:tcPr>
          <w:p w14:paraId="204CEA52" w14:textId="77777777" w:rsidR="0079514E" w:rsidRPr="00D73843" w:rsidRDefault="0079514E" w:rsidP="00276975">
            <w:pPr>
              <w:rPr>
                <w:sz w:val="20"/>
                <w:szCs w:val="20"/>
              </w:rPr>
            </w:pPr>
            <w:r w:rsidRPr="00D73843">
              <w:rPr>
                <w:sz w:val="20"/>
                <w:szCs w:val="20"/>
              </w:rPr>
              <w:t>Voorstellen</w:t>
            </w:r>
          </w:p>
        </w:tc>
        <w:tc>
          <w:tcPr>
            <w:tcW w:w="6232" w:type="dxa"/>
          </w:tcPr>
          <w:p w14:paraId="41C617B1" w14:textId="77777777" w:rsidR="0079514E" w:rsidRPr="00D73843" w:rsidRDefault="0079514E" w:rsidP="00276975">
            <w:pPr>
              <w:pStyle w:val="Lijstalinea"/>
              <w:numPr>
                <w:ilvl w:val="0"/>
                <w:numId w:val="1"/>
              </w:numPr>
              <w:rPr>
                <w:sz w:val="20"/>
                <w:szCs w:val="20"/>
              </w:rPr>
            </w:pPr>
            <w:r w:rsidRPr="00D73843">
              <w:rPr>
                <w:sz w:val="20"/>
                <w:szCs w:val="20"/>
              </w:rPr>
              <w:t>Wie zijn we</w:t>
            </w:r>
          </w:p>
          <w:p w14:paraId="6787BB36" w14:textId="77777777" w:rsidR="0079514E" w:rsidRPr="00D73843" w:rsidRDefault="0079514E" w:rsidP="00276975">
            <w:pPr>
              <w:pStyle w:val="Lijstalinea"/>
              <w:numPr>
                <w:ilvl w:val="0"/>
                <w:numId w:val="1"/>
              </w:numPr>
              <w:rPr>
                <w:sz w:val="20"/>
                <w:szCs w:val="20"/>
              </w:rPr>
            </w:pPr>
            <w:r w:rsidRPr="00D73843">
              <w:rPr>
                <w:sz w:val="20"/>
                <w:szCs w:val="20"/>
              </w:rPr>
              <w:t>Wat doen we, bv sociaal ontwerpend leren</w:t>
            </w:r>
          </w:p>
        </w:tc>
      </w:tr>
      <w:tr w:rsidR="0079514E" w14:paraId="771B76E8" w14:textId="77777777" w:rsidTr="00276975">
        <w:tc>
          <w:tcPr>
            <w:tcW w:w="1271" w:type="dxa"/>
          </w:tcPr>
          <w:p w14:paraId="16B27A08" w14:textId="77777777" w:rsidR="0079514E" w:rsidRPr="00D73843" w:rsidRDefault="0079514E" w:rsidP="00276975">
            <w:pPr>
              <w:rPr>
                <w:sz w:val="20"/>
                <w:szCs w:val="20"/>
              </w:rPr>
            </w:pPr>
            <w:r w:rsidRPr="00D73843">
              <w:rPr>
                <w:sz w:val="20"/>
                <w:szCs w:val="20"/>
              </w:rPr>
              <w:t>15 min?</w:t>
            </w:r>
          </w:p>
        </w:tc>
        <w:tc>
          <w:tcPr>
            <w:tcW w:w="1559" w:type="dxa"/>
          </w:tcPr>
          <w:p w14:paraId="58005381" w14:textId="77777777" w:rsidR="0079514E" w:rsidRPr="00D73843" w:rsidRDefault="0079514E" w:rsidP="00276975">
            <w:pPr>
              <w:rPr>
                <w:sz w:val="20"/>
                <w:szCs w:val="20"/>
              </w:rPr>
            </w:pPr>
            <w:r w:rsidRPr="00D73843">
              <w:rPr>
                <w:sz w:val="20"/>
                <w:szCs w:val="20"/>
              </w:rPr>
              <w:t xml:space="preserve">Verwerking </w:t>
            </w:r>
          </w:p>
        </w:tc>
        <w:tc>
          <w:tcPr>
            <w:tcW w:w="6232" w:type="dxa"/>
          </w:tcPr>
          <w:p w14:paraId="1F906A76" w14:textId="77777777" w:rsidR="0079514E" w:rsidRPr="00D73843" w:rsidRDefault="0079514E" w:rsidP="00276975">
            <w:pPr>
              <w:rPr>
                <w:sz w:val="20"/>
                <w:szCs w:val="20"/>
              </w:rPr>
            </w:pPr>
            <w:r w:rsidRPr="00D73843">
              <w:rPr>
                <w:sz w:val="20"/>
                <w:szCs w:val="20"/>
              </w:rPr>
              <w:t>Casus &gt; voorbeeld Paul en/of meerwaarde van YES! voor ons:</w:t>
            </w:r>
          </w:p>
          <w:p w14:paraId="0250E83E" w14:textId="77777777" w:rsidR="0079514E" w:rsidRPr="00D73843" w:rsidRDefault="0079514E" w:rsidP="00276975">
            <w:pPr>
              <w:pStyle w:val="Lijstalinea"/>
              <w:numPr>
                <w:ilvl w:val="0"/>
                <w:numId w:val="2"/>
              </w:numPr>
              <w:rPr>
                <w:sz w:val="20"/>
                <w:szCs w:val="20"/>
              </w:rPr>
            </w:pPr>
            <w:r w:rsidRPr="00D73843">
              <w:rPr>
                <w:sz w:val="20"/>
                <w:szCs w:val="20"/>
              </w:rPr>
              <w:t>Minder eenrichting</w:t>
            </w:r>
          </w:p>
          <w:p w14:paraId="74EA4EEA" w14:textId="77777777" w:rsidR="0079514E" w:rsidRPr="00D73843" w:rsidRDefault="0079514E" w:rsidP="00276975">
            <w:pPr>
              <w:pStyle w:val="Lijstalinea"/>
              <w:numPr>
                <w:ilvl w:val="0"/>
                <w:numId w:val="2"/>
              </w:numPr>
              <w:rPr>
                <w:sz w:val="20"/>
                <w:szCs w:val="20"/>
              </w:rPr>
            </w:pPr>
            <w:r w:rsidRPr="00D73843">
              <w:rPr>
                <w:sz w:val="20"/>
                <w:szCs w:val="20"/>
              </w:rPr>
              <w:t>Zelfsturend</w:t>
            </w:r>
          </w:p>
          <w:p w14:paraId="5BE25048" w14:textId="77777777" w:rsidR="0079514E" w:rsidRPr="00D73843" w:rsidRDefault="0079514E" w:rsidP="00276975">
            <w:pPr>
              <w:pStyle w:val="Lijstalinea"/>
              <w:numPr>
                <w:ilvl w:val="0"/>
                <w:numId w:val="2"/>
              </w:numPr>
              <w:rPr>
                <w:sz w:val="20"/>
                <w:szCs w:val="20"/>
              </w:rPr>
            </w:pPr>
            <w:r w:rsidRPr="00D73843">
              <w:rPr>
                <w:sz w:val="20"/>
                <w:szCs w:val="20"/>
              </w:rPr>
              <w:t>Persoonlijke ontwikkeling</w:t>
            </w:r>
          </w:p>
          <w:p w14:paraId="142ED2DE" w14:textId="77777777" w:rsidR="0079514E" w:rsidRPr="00D73843" w:rsidRDefault="0079514E" w:rsidP="00276975">
            <w:pPr>
              <w:pStyle w:val="Lijstalinea"/>
              <w:numPr>
                <w:ilvl w:val="0"/>
                <w:numId w:val="2"/>
              </w:numPr>
              <w:rPr>
                <w:sz w:val="20"/>
                <w:szCs w:val="20"/>
              </w:rPr>
            </w:pPr>
            <w:r w:rsidRPr="00D73843">
              <w:rPr>
                <w:sz w:val="20"/>
                <w:szCs w:val="20"/>
              </w:rPr>
              <w:t>Professionele ontwikkeling</w:t>
            </w:r>
          </w:p>
          <w:p w14:paraId="635C5A06" w14:textId="77777777" w:rsidR="0079514E" w:rsidRPr="00D73843" w:rsidRDefault="0079514E" w:rsidP="00276975">
            <w:pPr>
              <w:pStyle w:val="Lijstalinea"/>
              <w:numPr>
                <w:ilvl w:val="0"/>
                <w:numId w:val="2"/>
              </w:numPr>
              <w:rPr>
                <w:sz w:val="20"/>
                <w:szCs w:val="20"/>
              </w:rPr>
            </w:pPr>
            <w:r w:rsidRPr="00D73843">
              <w:rPr>
                <w:sz w:val="20"/>
                <w:szCs w:val="20"/>
              </w:rPr>
              <w:t>Eigen inbreng</w:t>
            </w:r>
          </w:p>
          <w:p w14:paraId="68F68E0A" w14:textId="77777777" w:rsidR="0079514E" w:rsidRPr="00D73843" w:rsidRDefault="0079514E" w:rsidP="00276975">
            <w:pPr>
              <w:rPr>
                <w:sz w:val="20"/>
                <w:szCs w:val="20"/>
              </w:rPr>
            </w:pPr>
            <w:r w:rsidRPr="00D73843">
              <w:rPr>
                <w:sz w:val="20"/>
                <w:szCs w:val="20"/>
              </w:rPr>
              <w:t>Poster 1 &gt; wat we doen</w:t>
            </w:r>
          </w:p>
          <w:p w14:paraId="55B40B1F" w14:textId="77777777" w:rsidR="0079514E" w:rsidRPr="00D73843" w:rsidRDefault="0079514E" w:rsidP="00276975">
            <w:pPr>
              <w:rPr>
                <w:sz w:val="20"/>
                <w:szCs w:val="20"/>
              </w:rPr>
            </w:pPr>
            <w:r w:rsidRPr="00D73843">
              <w:rPr>
                <w:sz w:val="20"/>
                <w:szCs w:val="20"/>
              </w:rPr>
              <w:t>Poster 2 &gt; wat we doen + lege vakken: hoe aanpakken? =interactief</w:t>
            </w:r>
          </w:p>
        </w:tc>
      </w:tr>
      <w:tr w:rsidR="0079514E" w14:paraId="0E01A828" w14:textId="77777777" w:rsidTr="00276975">
        <w:tc>
          <w:tcPr>
            <w:tcW w:w="1271" w:type="dxa"/>
          </w:tcPr>
          <w:p w14:paraId="73AD8988" w14:textId="77777777" w:rsidR="0079514E" w:rsidRPr="00D73843" w:rsidRDefault="0079514E" w:rsidP="00276975">
            <w:pPr>
              <w:rPr>
                <w:sz w:val="20"/>
                <w:szCs w:val="20"/>
              </w:rPr>
            </w:pPr>
            <w:r w:rsidRPr="00D73843">
              <w:rPr>
                <w:sz w:val="20"/>
                <w:szCs w:val="20"/>
              </w:rPr>
              <w:t>10 min?</w:t>
            </w:r>
          </w:p>
        </w:tc>
        <w:tc>
          <w:tcPr>
            <w:tcW w:w="1559" w:type="dxa"/>
          </w:tcPr>
          <w:p w14:paraId="63820BEF" w14:textId="77777777" w:rsidR="0079514E" w:rsidRPr="00D73843" w:rsidRDefault="0079514E" w:rsidP="00276975">
            <w:pPr>
              <w:rPr>
                <w:sz w:val="20"/>
                <w:szCs w:val="20"/>
              </w:rPr>
            </w:pPr>
            <w:r w:rsidRPr="00D73843">
              <w:rPr>
                <w:sz w:val="20"/>
                <w:szCs w:val="20"/>
              </w:rPr>
              <w:t xml:space="preserve">Slot </w:t>
            </w:r>
          </w:p>
        </w:tc>
        <w:tc>
          <w:tcPr>
            <w:tcW w:w="6232" w:type="dxa"/>
          </w:tcPr>
          <w:p w14:paraId="0F10AE76" w14:textId="77777777" w:rsidR="0079514E" w:rsidRPr="00D73843" w:rsidRDefault="0079514E" w:rsidP="00276975">
            <w:pPr>
              <w:rPr>
                <w:sz w:val="20"/>
                <w:szCs w:val="20"/>
              </w:rPr>
            </w:pPr>
            <w:r w:rsidRPr="00D73843">
              <w:rPr>
                <w:sz w:val="20"/>
                <w:szCs w:val="20"/>
              </w:rPr>
              <w:t xml:space="preserve">Samenvatten opbrengsten en pitchen </w:t>
            </w:r>
          </w:p>
        </w:tc>
      </w:tr>
    </w:tbl>
    <w:p w14:paraId="111D3579" w14:textId="709CBE5A" w:rsidR="0079514E" w:rsidRDefault="0079514E"/>
    <w:p w14:paraId="76C9777F" w14:textId="64A2A39F" w:rsidR="0079514E" w:rsidRDefault="0079514E" w:rsidP="0079514E">
      <w:pPr>
        <w:pStyle w:val="Geenafstand"/>
        <w:ind w:left="0" w:firstLine="0"/>
      </w:pPr>
      <w:r>
        <w:rPr>
          <w:noProof/>
        </w:rPr>
        <w:drawing>
          <wp:anchor distT="0" distB="0" distL="114300" distR="114300" simplePos="0" relativeHeight="251658240" behindDoc="0" locked="0" layoutInCell="1" allowOverlap="1" wp14:anchorId="7AF54468" wp14:editId="21F58901">
            <wp:simplePos x="0" y="0"/>
            <wp:positionH relativeFrom="column">
              <wp:posOffset>-86995</wp:posOffset>
            </wp:positionH>
            <wp:positionV relativeFrom="paragraph">
              <wp:posOffset>149225</wp:posOffset>
            </wp:positionV>
            <wp:extent cx="1600200" cy="1536700"/>
            <wp:effectExtent l="0" t="0" r="0" b="6350"/>
            <wp:wrapThrough wrapText="bothSides">
              <wp:wrapPolygon edited="0">
                <wp:start x="8486" y="0"/>
                <wp:lineTo x="6686" y="803"/>
                <wp:lineTo x="4114" y="3481"/>
                <wp:lineTo x="4114" y="4552"/>
                <wp:lineTo x="2057" y="8569"/>
                <wp:lineTo x="0" y="11246"/>
                <wp:lineTo x="0" y="17940"/>
                <wp:lineTo x="3857" y="21421"/>
                <wp:lineTo x="4629" y="21421"/>
                <wp:lineTo x="16971" y="21421"/>
                <wp:lineTo x="18000" y="21421"/>
                <wp:lineTo x="21343" y="18208"/>
                <wp:lineTo x="21343" y="10979"/>
                <wp:lineTo x="19029" y="8569"/>
                <wp:lineTo x="18000" y="3749"/>
                <wp:lineTo x="14914" y="803"/>
                <wp:lineTo x="13114" y="0"/>
                <wp:lineTo x="8486"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94175" w14:textId="25C0B34A" w:rsidR="00AC3039" w:rsidRPr="00CC74CF" w:rsidRDefault="0079514E" w:rsidP="0079514E">
      <w:pPr>
        <w:pStyle w:val="Geenafstand"/>
        <w:ind w:left="0" w:firstLine="0"/>
        <w:rPr>
          <w:b/>
          <w:bCs/>
          <w:sz w:val="20"/>
          <w:szCs w:val="20"/>
        </w:rPr>
      </w:pPr>
      <w:r w:rsidRPr="00CC74CF">
        <w:rPr>
          <w:b/>
          <w:bCs/>
          <w:sz w:val="20"/>
          <w:szCs w:val="20"/>
        </w:rPr>
        <w:t>Persoonlijke en professionele ontwikkelin</w:t>
      </w:r>
      <w:r w:rsidR="00AC3039">
        <w:rPr>
          <w:b/>
          <w:bCs/>
          <w:sz w:val="20"/>
          <w:szCs w:val="20"/>
        </w:rPr>
        <w:t>g, Anita</w:t>
      </w:r>
    </w:p>
    <w:p w14:paraId="020D05BD" w14:textId="0EB599D9" w:rsidR="0079514E" w:rsidRPr="00CC74CF" w:rsidRDefault="0079514E" w:rsidP="0079514E">
      <w:pPr>
        <w:pStyle w:val="Geenafstand"/>
        <w:ind w:left="0" w:firstLine="0"/>
        <w:rPr>
          <w:sz w:val="20"/>
          <w:szCs w:val="20"/>
        </w:rPr>
      </w:pPr>
      <w:r w:rsidRPr="00CC74CF">
        <w:rPr>
          <w:sz w:val="20"/>
          <w:szCs w:val="20"/>
        </w:rPr>
        <w:t>De drie onderliggende componenten van PPO (</w:t>
      </w:r>
      <w:r w:rsidRPr="00CC74CF">
        <w:rPr>
          <w:sz w:val="20"/>
          <w:szCs w:val="20"/>
          <w:highlight w:val="yellow"/>
        </w:rPr>
        <w:t>theorie, praktijk en kernpraktijken</w:t>
      </w:r>
      <w:r w:rsidRPr="00CC74CF">
        <w:rPr>
          <w:sz w:val="20"/>
          <w:szCs w:val="20"/>
        </w:rPr>
        <w:t xml:space="preserve">) hebben als </w:t>
      </w:r>
      <w:r w:rsidRPr="00CC74CF">
        <w:rPr>
          <w:sz w:val="20"/>
          <w:szCs w:val="20"/>
          <w:highlight w:val="yellow"/>
        </w:rPr>
        <w:t>doel om de ontwikkeling van de persoon als leraar richting te geven en te voeden door het aanbieden van rijke mogelijkheden tot leren en ontwikkeling</w:t>
      </w:r>
      <w:r w:rsidRPr="00CC74CF">
        <w:rPr>
          <w:sz w:val="20"/>
          <w:szCs w:val="20"/>
        </w:rPr>
        <w:t xml:space="preserve">. PPO is de bovenliggende en integrerende component. Hier worden opgedane kennis en ervaringen nog nadrukkelijker in samenhang bewust gemaakt, ingekaderd en verbonden aan de persoonlijke en professionele ontwikkeling tot leraar. </w:t>
      </w:r>
    </w:p>
    <w:p w14:paraId="48A1C694" w14:textId="7940F177" w:rsidR="0079514E" w:rsidRPr="00CC74CF" w:rsidRDefault="0079514E" w:rsidP="0079514E">
      <w:pPr>
        <w:pStyle w:val="Geenafstand"/>
        <w:ind w:left="0" w:firstLine="0"/>
        <w:rPr>
          <w:sz w:val="20"/>
          <w:szCs w:val="20"/>
        </w:rPr>
      </w:pPr>
    </w:p>
    <w:p w14:paraId="014BE7F9" w14:textId="18336C5A" w:rsidR="0079514E" w:rsidRPr="00CC74CF" w:rsidRDefault="0079514E" w:rsidP="0079514E">
      <w:pPr>
        <w:pStyle w:val="Geenafstand"/>
        <w:ind w:left="0" w:firstLine="0"/>
        <w:rPr>
          <w:sz w:val="20"/>
          <w:szCs w:val="20"/>
        </w:rPr>
      </w:pPr>
      <w:r w:rsidRPr="00CC74CF">
        <w:rPr>
          <w:sz w:val="20"/>
          <w:szCs w:val="20"/>
        </w:rPr>
        <w:t xml:space="preserve">Vragen die bij die ontwikkeling aan de orde komen zijn bijvoorbeeld: </w:t>
      </w:r>
      <w:r w:rsidRPr="00CC74CF">
        <w:rPr>
          <w:sz w:val="20"/>
          <w:szCs w:val="20"/>
          <w:highlight w:val="yellow"/>
        </w:rPr>
        <w:t>wat is een leraar, welke beelden zijn er van het beroep, wat wordt er van een leraar verwacht, wat zijn de opdrachten voor een leraar, welke eisen worden er aan het beroep gesteld, op welke persoonlijke manieren kan het beroep vulling krijgen, welke leraar wil je zijn?</w:t>
      </w:r>
      <w:r w:rsidRPr="00CC74CF">
        <w:rPr>
          <w:sz w:val="20"/>
          <w:szCs w:val="20"/>
        </w:rPr>
        <w:t xml:space="preserve"> </w:t>
      </w:r>
    </w:p>
    <w:p w14:paraId="580EFB85" w14:textId="77777777" w:rsidR="0079514E" w:rsidRPr="00CC74CF" w:rsidRDefault="0079514E" w:rsidP="0079514E">
      <w:pPr>
        <w:pStyle w:val="Geenafstand"/>
        <w:ind w:left="0" w:firstLine="0"/>
        <w:rPr>
          <w:sz w:val="20"/>
          <w:szCs w:val="20"/>
        </w:rPr>
      </w:pPr>
      <w:r w:rsidRPr="00CC74CF">
        <w:rPr>
          <w:sz w:val="20"/>
          <w:szCs w:val="20"/>
        </w:rPr>
        <w:t xml:space="preserve">Het zijn vragen die vanuit verschillende perspectieven kunnen worden benaderd als bijvoorbeeld;  </w:t>
      </w:r>
      <w:r w:rsidRPr="00CC74CF">
        <w:rPr>
          <w:sz w:val="20"/>
          <w:szCs w:val="20"/>
          <w:highlight w:val="yellow"/>
        </w:rPr>
        <w:t>een pedagogisch perspectief, een maatschappelijk perspectief, een persoonlijk zingevingsperspectief en een opleidingsperspectief.</w:t>
      </w:r>
      <w:r w:rsidRPr="00CC74CF">
        <w:rPr>
          <w:sz w:val="20"/>
          <w:szCs w:val="20"/>
        </w:rPr>
        <w:t xml:space="preserve"> Overeenkomstig bij die verschillende perspectieven is dat de persoonlijke en professionele ontwikkeling van leraren onlosmakelijk met elkaar verbonden is.</w:t>
      </w:r>
    </w:p>
    <w:p w14:paraId="51D402C5" w14:textId="77777777" w:rsidR="0079514E" w:rsidRPr="00CC74CF" w:rsidRDefault="0079514E" w:rsidP="0079514E">
      <w:pPr>
        <w:pStyle w:val="Geenafstand"/>
        <w:ind w:left="0" w:firstLine="0"/>
        <w:rPr>
          <w:sz w:val="20"/>
          <w:szCs w:val="20"/>
        </w:rPr>
      </w:pPr>
    </w:p>
    <w:p w14:paraId="07EC0C8D" w14:textId="29A6A881" w:rsidR="0079514E" w:rsidRPr="00CC74CF" w:rsidRDefault="0079514E" w:rsidP="0079514E">
      <w:pPr>
        <w:pStyle w:val="Geenafstand"/>
        <w:ind w:left="0" w:firstLine="0"/>
        <w:rPr>
          <w:sz w:val="20"/>
          <w:szCs w:val="20"/>
        </w:rPr>
      </w:pPr>
      <w:r w:rsidRPr="00CC74CF">
        <w:rPr>
          <w:sz w:val="20"/>
          <w:szCs w:val="20"/>
          <w:highlight w:val="yellow"/>
        </w:rPr>
        <w:t xml:space="preserve">De Amerikaanse psycholoog </w:t>
      </w:r>
      <w:proofErr w:type="spellStart"/>
      <w:r w:rsidRPr="00CC74CF">
        <w:rPr>
          <w:sz w:val="20"/>
          <w:szCs w:val="20"/>
          <w:highlight w:val="yellow"/>
        </w:rPr>
        <w:t>Hamachek</w:t>
      </w:r>
      <w:proofErr w:type="spellEnd"/>
      <w:r w:rsidRPr="00CC74CF">
        <w:rPr>
          <w:sz w:val="20"/>
          <w:szCs w:val="20"/>
          <w:highlight w:val="yellow"/>
        </w:rPr>
        <w:t xml:space="preserve"> verwoordde dat als volgt: “</w:t>
      </w:r>
      <w:proofErr w:type="spellStart"/>
      <w:r w:rsidRPr="00CC74CF">
        <w:rPr>
          <w:sz w:val="20"/>
          <w:szCs w:val="20"/>
          <w:highlight w:val="yellow"/>
        </w:rPr>
        <w:t>Consciously</w:t>
      </w:r>
      <w:proofErr w:type="spellEnd"/>
      <w:r w:rsidRPr="00CC74CF">
        <w:rPr>
          <w:sz w:val="20"/>
          <w:szCs w:val="20"/>
          <w:highlight w:val="yellow"/>
        </w:rPr>
        <w:t xml:space="preserve"> we </w:t>
      </w:r>
      <w:proofErr w:type="spellStart"/>
      <w:r w:rsidRPr="00CC74CF">
        <w:rPr>
          <w:sz w:val="20"/>
          <w:szCs w:val="20"/>
          <w:highlight w:val="yellow"/>
        </w:rPr>
        <w:t>teach</w:t>
      </w:r>
      <w:proofErr w:type="spellEnd"/>
      <w:r w:rsidRPr="00CC74CF">
        <w:rPr>
          <w:sz w:val="20"/>
          <w:szCs w:val="20"/>
          <w:highlight w:val="yellow"/>
        </w:rPr>
        <w:t xml:space="preserve"> </w:t>
      </w:r>
      <w:proofErr w:type="spellStart"/>
      <w:r w:rsidRPr="00CC74CF">
        <w:rPr>
          <w:sz w:val="20"/>
          <w:szCs w:val="20"/>
          <w:highlight w:val="yellow"/>
        </w:rPr>
        <w:t>what</w:t>
      </w:r>
      <w:proofErr w:type="spellEnd"/>
      <w:r w:rsidRPr="00CC74CF">
        <w:rPr>
          <w:sz w:val="20"/>
          <w:szCs w:val="20"/>
          <w:highlight w:val="yellow"/>
        </w:rPr>
        <w:t xml:space="preserve"> we </w:t>
      </w:r>
      <w:proofErr w:type="spellStart"/>
      <w:r w:rsidRPr="00CC74CF">
        <w:rPr>
          <w:sz w:val="20"/>
          <w:szCs w:val="20"/>
          <w:highlight w:val="yellow"/>
        </w:rPr>
        <w:t>know</w:t>
      </w:r>
      <w:proofErr w:type="spellEnd"/>
      <w:r w:rsidRPr="00CC74CF">
        <w:rPr>
          <w:sz w:val="20"/>
          <w:szCs w:val="20"/>
          <w:highlight w:val="yellow"/>
        </w:rPr>
        <w:t xml:space="preserve">, </w:t>
      </w:r>
      <w:proofErr w:type="spellStart"/>
      <w:r w:rsidRPr="00CC74CF">
        <w:rPr>
          <w:sz w:val="20"/>
          <w:szCs w:val="20"/>
          <w:highlight w:val="yellow"/>
        </w:rPr>
        <w:t>Unconsciously</w:t>
      </w:r>
      <w:proofErr w:type="spellEnd"/>
      <w:r w:rsidRPr="00CC74CF">
        <w:rPr>
          <w:sz w:val="20"/>
          <w:szCs w:val="20"/>
          <w:highlight w:val="yellow"/>
        </w:rPr>
        <w:t xml:space="preserve"> we </w:t>
      </w:r>
      <w:proofErr w:type="spellStart"/>
      <w:r w:rsidRPr="00CC74CF">
        <w:rPr>
          <w:sz w:val="20"/>
          <w:szCs w:val="20"/>
          <w:highlight w:val="yellow"/>
        </w:rPr>
        <w:t>teach</w:t>
      </w:r>
      <w:proofErr w:type="spellEnd"/>
      <w:r w:rsidRPr="00CC74CF">
        <w:rPr>
          <w:sz w:val="20"/>
          <w:szCs w:val="20"/>
          <w:highlight w:val="yellow"/>
        </w:rPr>
        <w:t xml:space="preserve"> </w:t>
      </w:r>
      <w:proofErr w:type="spellStart"/>
      <w:r w:rsidRPr="00CC74CF">
        <w:rPr>
          <w:sz w:val="20"/>
          <w:szCs w:val="20"/>
          <w:highlight w:val="yellow"/>
        </w:rPr>
        <w:t>who</w:t>
      </w:r>
      <w:proofErr w:type="spellEnd"/>
      <w:r w:rsidRPr="00CC74CF">
        <w:rPr>
          <w:sz w:val="20"/>
          <w:szCs w:val="20"/>
          <w:highlight w:val="yellow"/>
        </w:rPr>
        <w:t xml:space="preserve"> we are”. (</w:t>
      </w:r>
      <w:proofErr w:type="spellStart"/>
      <w:r w:rsidRPr="00CC74CF">
        <w:rPr>
          <w:sz w:val="20"/>
          <w:szCs w:val="20"/>
          <w:highlight w:val="yellow"/>
        </w:rPr>
        <w:t>Hamachek</w:t>
      </w:r>
      <w:proofErr w:type="spellEnd"/>
      <w:r w:rsidRPr="00CC74CF">
        <w:rPr>
          <w:sz w:val="20"/>
          <w:szCs w:val="20"/>
          <w:highlight w:val="yellow"/>
        </w:rPr>
        <w:t xml:space="preserve"> in </w:t>
      </w:r>
      <w:proofErr w:type="spellStart"/>
      <w:r w:rsidRPr="00CC74CF">
        <w:rPr>
          <w:sz w:val="20"/>
          <w:szCs w:val="20"/>
          <w:highlight w:val="yellow"/>
        </w:rPr>
        <w:t>Lipka</w:t>
      </w:r>
      <w:proofErr w:type="spellEnd"/>
      <w:r w:rsidRPr="00CC74CF">
        <w:rPr>
          <w:sz w:val="20"/>
          <w:szCs w:val="20"/>
          <w:highlight w:val="yellow"/>
        </w:rPr>
        <w:t xml:space="preserve"> &amp; </w:t>
      </w:r>
      <w:proofErr w:type="spellStart"/>
      <w:r w:rsidRPr="00CC74CF">
        <w:rPr>
          <w:sz w:val="20"/>
          <w:szCs w:val="20"/>
          <w:highlight w:val="yellow"/>
        </w:rPr>
        <w:t>Brinthaupt</w:t>
      </w:r>
      <w:proofErr w:type="spellEnd"/>
      <w:r w:rsidRPr="00CC74CF">
        <w:rPr>
          <w:sz w:val="20"/>
          <w:szCs w:val="20"/>
          <w:highlight w:val="yellow"/>
        </w:rPr>
        <w:t>, 1999).</w:t>
      </w:r>
    </w:p>
    <w:p w14:paraId="15C27939" w14:textId="3D60BDC0" w:rsidR="000E3143" w:rsidRDefault="0079514E" w:rsidP="0079514E">
      <w:pPr>
        <w:rPr>
          <w:sz w:val="20"/>
          <w:szCs w:val="20"/>
        </w:rPr>
      </w:pPr>
      <w:r w:rsidRPr="00CC74CF">
        <w:rPr>
          <w:sz w:val="20"/>
          <w:szCs w:val="20"/>
        </w:rPr>
        <w:t>De uitspraak maakt duidelijk dat het belangrijk is om als leraar enig zicht hebt te hebben op jezelf.</w:t>
      </w:r>
    </w:p>
    <w:p w14:paraId="76FB765A" w14:textId="5AF0FC82" w:rsidR="00DD3145" w:rsidRDefault="2640D079" w:rsidP="0079514E">
      <w:pPr>
        <w:rPr>
          <w:sz w:val="20"/>
          <w:szCs w:val="20"/>
        </w:rPr>
      </w:pPr>
      <w:r w:rsidRPr="00DD3145">
        <w:rPr>
          <w:b/>
          <w:bCs/>
          <w:sz w:val="20"/>
          <w:szCs w:val="20"/>
        </w:rPr>
        <w:t>Casus:</w:t>
      </w:r>
      <w:r w:rsidRPr="2640D079">
        <w:rPr>
          <w:sz w:val="20"/>
          <w:szCs w:val="20"/>
        </w:rPr>
        <w:t xml:space="preserve"> Merel, Anita vult aan met haar ervaring</w:t>
      </w:r>
    </w:p>
    <w:p w14:paraId="6A13F55E" w14:textId="7B330C68" w:rsidR="00DD3145" w:rsidRDefault="00D066F2" w:rsidP="0079514E">
      <w:pPr>
        <w:rPr>
          <w:sz w:val="20"/>
          <w:szCs w:val="20"/>
        </w:rPr>
      </w:pPr>
      <w:r>
        <w:rPr>
          <w:sz w:val="20"/>
          <w:szCs w:val="20"/>
        </w:rPr>
        <w:t xml:space="preserve">Ken je die momenten? Die SLB bijeenkomst dat er </w:t>
      </w:r>
      <w:r w:rsidR="00B4065A">
        <w:rPr>
          <w:sz w:val="20"/>
          <w:szCs w:val="20"/>
        </w:rPr>
        <w:t xml:space="preserve">45 minuten of langer alleen maar gesproken wordt over alles dat misgaat? Frustraties van studenten? </w:t>
      </w:r>
      <w:r w:rsidR="00594286">
        <w:rPr>
          <w:sz w:val="20"/>
          <w:szCs w:val="20"/>
        </w:rPr>
        <w:t>Stage</w:t>
      </w:r>
      <w:r w:rsidR="00993892">
        <w:rPr>
          <w:sz w:val="20"/>
          <w:szCs w:val="20"/>
        </w:rPr>
        <w:t xml:space="preserve">mentoren waar geen match mee is, </w:t>
      </w:r>
      <w:r w:rsidR="008B609C">
        <w:rPr>
          <w:sz w:val="20"/>
          <w:szCs w:val="20"/>
        </w:rPr>
        <w:t>toetsen/verslagen die nog niet nagekeken zijn</w:t>
      </w:r>
      <w:r w:rsidR="006967D1">
        <w:rPr>
          <w:sz w:val="20"/>
          <w:szCs w:val="20"/>
        </w:rPr>
        <w:t xml:space="preserve"> terwijl de uiterlijke datum is verstreken, verslagen die te groot zijn en onmogelijk lijken voor studente</w:t>
      </w:r>
      <w:r w:rsidR="005B18EC">
        <w:rPr>
          <w:sz w:val="20"/>
          <w:szCs w:val="20"/>
        </w:rPr>
        <w:t xml:space="preserve">n…. </w:t>
      </w:r>
      <w:r w:rsidR="00425344">
        <w:rPr>
          <w:sz w:val="20"/>
          <w:szCs w:val="20"/>
        </w:rPr>
        <w:t xml:space="preserve">Omdraaien van deze emoties is dan moeilijk. </w:t>
      </w:r>
      <w:r w:rsidR="00E85123">
        <w:rPr>
          <w:sz w:val="20"/>
          <w:szCs w:val="20"/>
        </w:rPr>
        <w:t xml:space="preserve">We hebben allemaal weleens een </w:t>
      </w:r>
      <w:proofErr w:type="spellStart"/>
      <w:r w:rsidR="00E85123">
        <w:rPr>
          <w:sz w:val="20"/>
          <w:szCs w:val="20"/>
        </w:rPr>
        <w:t>slb</w:t>
      </w:r>
      <w:proofErr w:type="spellEnd"/>
      <w:r w:rsidR="00E85123">
        <w:rPr>
          <w:sz w:val="20"/>
          <w:szCs w:val="20"/>
        </w:rPr>
        <w:t xml:space="preserve">-bijeenkomst gehad dat meer leek op een </w:t>
      </w:r>
      <w:proofErr w:type="spellStart"/>
      <w:r w:rsidR="00E85123">
        <w:rPr>
          <w:sz w:val="20"/>
          <w:szCs w:val="20"/>
        </w:rPr>
        <w:t>klagenvuurtje</w:t>
      </w:r>
      <w:proofErr w:type="spellEnd"/>
      <w:r w:rsidR="00E85123">
        <w:rPr>
          <w:sz w:val="20"/>
          <w:szCs w:val="20"/>
        </w:rPr>
        <w:t xml:space="preserve"> van emoties, </w:t>
      </w:r>
      <w:r w:rsidR="00E85123" w:rsidRPr="7AAB47F3">
        <w:rPr>
          <w:sz w:val="20"/>
          <w:szCs w:val="20"/>
        </w:rPr>
        <w:t xml:space="preserve">dan dat er echt </w:t>
      </w:r>
      <w:r w:rsidR="00DD6A53" w:rsidRPr="7AAB47F3">
        <w:rPr>
          <w:sz w:val="20"/>
          <w:szCs w:val="20"/>
        </w:rPr>
        <w:t>stappen gezet we</w:t>
      </w:r>
      <w:r w:rsidR="00FF3021">
        <w:rPr>
          <w:sz w:val="20"/>
          <w:szCs w:val="20"/>
        </w:rPr>
        <w:t>rden en je met een voldaan gevoel naar huis ging</w:t>
      </w:r>
      <w:r w:rsidR="00DD6A53" w:rsidRPr="7AAB47F3">
        <w:rPr>
          <w:sz w:val="20"/>
          <w:szCs w:val="20"/>
        </w:rPr>
        <w:t>.</w:t>
      </w:r>
      <w:r w:rsidR="00DD6A53">
        <w:rPr>
          <w:sz w:val="20"/>
          <w:szCs w:val="20"/>
        </w:rPr>
        <w:t xml:space="preserve"> Soms is het aanhoren en met elkaar delen van frustraties of leermomenten uit </w:t>
      </w:r>
      <w:r w:rsidR="00620110">
        <w:rPr>
          <w:sz w:val="20"/>
          <w:szCs w:val="20"/>
        </w:rPr>
        <w:t xml:space="preserve">de opleiding en </w:t>
      </w:r>
      <w:r w:rsidR="00DD6A53">
        <w:rPr>
          <w:sz w:val="20"/>
          <w:szCs w:val="20"/>
        </w:rPr>
        <w:t>de stage heel belangrijk</w:t>
      </w:r>
      <w:r w:rsidR="00620110">
        <w:rPr>
          <w:sz w:val="20"/>
          <w:szCs w:val="20"/>
        </w:rPr>
        <w:t xml:space="preserve">. </w:t>
      </w:r>
      <w:r w:rsidR="004A5067">
        <w:rPr>
          <w:sz w:val="20"/>
          <w:szCs w:val="20"/>
        </w:rPr>
        <w:t>Je hoort herkenning, voelt je niet alleen in je zorgen</w:t>
      </w:r>
      <w:r w:rsidR="001E35A0">
        <w:rPr>
          <w:sz w:val="20"/>
          <w:szCs w:val="20"/>
        </w:rPr>
        <w:t xml:space="preserve"> en bindt met de groep. </w:t>
      </w:r>
      <w:r w:rsidR="00684887">
        <w:rPr>
          <w:sz w:val="20"/>
          <w:szCs w:val="20"/>
        </w:rPr>
        <w:t xml:space="preserve">Elkaar ondersteunen en samen oplossingen bedenken en samen leren. </w:t>
      </w:r>
      <w:r w:rsidR="001E35A0">
        <w:rPr>
          <w:sz w:val="20"/>
          <w:szCs w:val="20"/>
        </w:rPr>
        <w:t xml:space="preserve">Belangrijk en deze momenten willen wij ook zeker niet bekritiseren. </w:t>
      </w:r>
    </w:p>
    <w:p w14:paraId="16FEB8C1" w14:textId="131AE72A" w:rsidR="00425344" w:rsidRPr="00CC74CF" w:rsidRDefault="00425344" w:rsidP="0079514E">
      <w:pPr>
        <w:rPr>
          <w:sz w:val="20"/>
          <w:szCs w:val="20"/>
        </w:rPr>
      </w:pPr>
      <w:r>
        <w:rPr>
          <w:sz w:val="20"/>
          <w:szCs w:val="20"/>
        </w:rPr>
        <w:t xml:space="preserve">Maar wat had je ook in de 45 minuten kunnen doen? </w:t>
      </w:r>
      <w:r w:rsidR="0039435C">
        <w:rPr>
          <w:sz w:val="20"/>
          <w:szCs w:val="20"/>
        </w:rPr>
        <w:t xml:space="preserve">Misschien heb je 45 minuten geluisterd naar de paniek van anderen over een verslag, terwijl jij wel zelf alles voor elkaar hebt en </w:t>
      </w:r>
      <w:r w:rsidR="001E7EA2">
        <w:rPr>
          <w:sz w:val="20"/>
          <w:szCs w:val="20"/>
        </w:rPr>
        <w:t xml:space="preserve">de uitvoering al klaar hebt. Anita en ik spreken uit ervaring. </w:t>
      </w:r>
      <w:r w:rsidR="00DF1048">
        <w:rPr>
          <w:sz w:val="20"/>
          <w:szCs w:val="20"/>
        </w:rPr>
        <w:t xml:space="preserve">Frustrerend, </w:t>
      </w:r>
      <w:r w:rsidR="00CF2162">
        <w:rPr>
          <w:sz w:val="20"/>
          <w:szCs w:val="20"/>
        </w:rPr>
        <w:t xml:space="preserve">maar je zit er wel. </w:t>
      </w:r>
      <w:r w:rsidR="00D517DD">
        <w:rPr>
          <w:sz w:val="20"/>
          <w:szCs w:val="20"/>
        </w:rPr>
        <w:t xml:space="preserve">Hoe fijn zou het zijn als je zelf ook inspraak hebt op de onderwerpen die worden besproken? Nog mooier en nog leerzamer, wat als je zelf een thema moet inbrengen en voorbereiden? </w:t>
      </w:r>
    </w:p>
    <w:p w14:paraId="44FEF673" w14:textId="77777777" w:rsidR="00FF3021" w:rsidRDefault="00FF3021" w:rsidP="2640D079">
      <w:pPr>
        <w:rPr>
          <w:b/>
          <w:bCs/>
        </w:rPr>
      </w:pPr>
    </w:p>
    <w:p w14:paraId="295012AB" w14:textId="130BC12F" w:rsidR="000E3143" w:rsidRPr="00071240" w:rsidRDefault="2640D079" w:rsidP="2640D079">
      <w:pPr>
        <w:rPr>
          <w:b/>
          <w:bCs/>
        </w:rPr>
      </w:pPr>
      <w:r w:rsidRPr="2640D079">
        <w:rPr>
          <w:b/>
          <w:bCs/>
        </w:rPr>
        <w:t xml:space="preserve">Doel </w:t>
      </w:r>
    </w:p>
    <w:p w14:paraId="10675D1B" w14:textId="47C59D4B" w:rsidR="000E3143" w:rsidRDefault="2640D079" w:rsidP="2640D079">
      <w:r>
        <w:t xml:space="preserve">Het inhoudelijke doel van ons </w:t>
      </w:r>
      <w:r w:rsidR="43FDF034">
        <w:t>experiment</w:t>
      </w:r>
      <w:r>
        <w:t xml:space="preserve"> is om slb’ers van de pabo te stimuleren om met behulp van sociaal ontwerpen leren studenten te inspireren om buiten het curriculum om interdisciplinaire methodiek in te brengen. Dit is natuurlijk een hele mond vol, ik zal deze zin even ontleden waardoor dit tastbaar wordt. Sociaal ontwerpend leren gebruiken wij in de vorm van </w:t>
      </w:r>
      <w:proofErr w:type="spellStart"/>
      <w:r w:rsidR="409CDEC0">
        <w:t>Mevolution</w:t>
      </w:r>
      <w:proofErr w:type="spellEnd"/>
      <w:r>
        <w:t xml:space="preserve"> waarmee wij voor elk project en elk proces de vier fases van sociaal ontwerpend leren doorlopen. Dit zijn de fases verkenning, ideeontwikkeling, realisatie en oogst. De bedoeling hiervan is om het leren te stimuleren, tot een punt dat studenten kunnen sturen. Zo wordt eigenaarschap over het leren gecreëerd. Het proces van </w:t>
      </w:r>
      <w:proofErr w:type="spellStart"/>
      <w:r>
        <w:t>probleemoplossen</w:t>
      </w:r>
      <w:proofErr w:type="spellEnd"/>
      <w:r>
        <w:t xml:space="preserve"> wordt dan in een sociale context gebracht. De interdisciplinaire methodiek is waar wij ons als programma mee bezig houden. Onderwerpen zoals rouw bij kinderen, gender, muziek en emoties, geloof en jeugd, filosofie met kinderen enzovoort </w:t>
      </w:r>
      <w:proofErr w:type="spellStart"/>
      <w:r>
        <w:t>enzovoort</w:t>
      </w:r>
      <w:proofErr w:type="spellEnd"/>
      <w:r>
        <w:t xml:space="preserve"> zijn onderwerpen die binnen het reguliere curriculum niet</w:t>
      </w:r>
      <w:r w:rsidR="00D10D2E">
        <w:t xml:space="preserve"> </w:t>
      </w:r>
      <w:r w:rsidR="00632EC2">
        <w:t>veel terugkomen</w:t>
      </w:r>
      <w:r>
        <w:t xml:space="preserve">, maar binnen YES! wel worden behandeld. Dit soort onderwerpen zijn ontzettend belangrijk om als aspirant docent mee te krijgen. De manier waarop wij deze onderwerpen aanschieten dus met behulp van sociaal ontwerpen leren, stimuleert ook zowel de persoonlijke als de professionele </w:t>
      </w:r>
      <w:r w:rsidR="20FB4E58">
        <w:t>ontwikkeling.</w:t>
      </w:r>
      <w:r>
        <w:t xml:space="preserve"> Thuisgroepen</w:t>
      </w:r>
      <w:r>
        <w:t xml:space="preserve"> </w:t>
      </w:r>
      <w:r>
        <w:t>en PPO (persoonlijk en professioneel ontwikkelen) zijn onderdeel van het fundament van de opleiding PABO. En ons doel is dan ook om de thema's die over jeugd en opvoeding gaan vanuit ons programma geborgd te hebben in dit fundament.</w:t>
      </w:r>
    </w:p>
    <w:p w14:paraId="3F3F68B6" w14:textId="04EBA715" w:rsidR="00486BA0" w:rsidRPr="00011075" w:rsidRDefault="00486BA0" w:rsidP="2640D079">
      <w:r w:rsidRPr="00486BA0">
        <w:t xml:space="preserve">Meer inbreng vanuit studenten, waardoor er mogelijke onderwerpen aan bod komen die zich normaal buiten de scope van de pabo liggen. En dat sluit aan bij punt 2 van SOM. Tevens hopen we zo dat eerstejaars in contact komen met YES! of andere </w:t>
      </w:r>
      <w:proofErr w:type="spellStart"/>
      <w:r w:rsidRPr="00486BA0">
        <w:t>HPstudenten</w:t>
      </w:r>
      <w:proofErr w:type="spellEnd"/>
      <w:r w:rsidRPr="00486BA0">
        <w:t>.</w:t>
      </w:r>
    </w:p>
    <w:p w14:paraId="1A71A50D" w14:textId="3440FAAD" w:rsidR="000E3143" w:rsidRPr="00071240" w:rsidRDefault="000E3143" w:rsidP="0079514E">
      <w:pPr>
        <w:rPr>
          <w:b/>
          <w:bCs/>
        </w:rPr>
      </w:pPr>
      <w:r w:rsidRPr="00071240">
        <w:rPr>
          <w:b/>
          <w:bCs/>
        </w:rPr>
        <w:t>Doelgroep</w:t>
      </w:r>
    </w:p>
    <w:p w14:paraId="5F37DE78" w14:textId="53B63953" w:rsidR="00FF562E" w:rsidRDefault="00FF562E" w:rsidP="0079514E">
      <w:r w:rsidRPr="00FF562E">
        <w:t>De eigen PABO-bachelor. Nieuw curriculum eerstejaars Enschede en Deventer gekoppeld aan thuisgroepen. Hier zit PPO, persoonlijke en professionele ontwikkeling in. En de doorontwikkeling naar tweede en derdejaars programma in gang zetten.</w:t>
      </w:r>
    </w:p>
    <w:p w14:paraId="076BDB76" w14:textId="60818A99" w:rsidR="00071240" w:rsidRPr="00D517DD" w:rsidRDefault="00071240" w:rsidP="0079514E">
      <w:pPr>
        <w:rPr>
          <w:b/>
          <w:bCs/>
        </w:rPr>
      </w:pPr>
      <w:r w:rsidRPr="00071240">
        <w:rPr>
          <w:b/>
          <w:bCs/>
        </w:rPr>
        <w:t xml:space="preserve">Wat </w:t>
      </w:r>
      <w:r>
        <w:t>(wat we willen doen)</w:t>
      </w:r>
    </w:p>
    <w:p w14:paraId="55C0583C" w14:textId="270C8C91" w:rsidR="00071240" w:rsidRPr="00101536" w:rsidRDefault="00101536" w:rsidP="00101536">
      <w:r w:rsidRPr="00101536">
        <w:t>D</w:t>
      </w:r>
      <w:r>
        <w:t>at</w:t>
      </w:r>
      <w:r w:rsidRPr="00101536">
        <w:t xml:space="preserve"> YES! medeontwerper </w:t>
      </w:r>
      <w:r>
        <w:t xml:space="preserve">kan </w:t>
      </w:r>
      <w:r w:rsidRPr="00101536">
        <w:t xml:space="preserve">zijn van werkwijze/inhouden binnen de thuisgroepen. Hiervoor is overleg met </w:t>
      </w:r>
      <w:proofErr w:type="spellStart"/>
      <w:r w:rsidRPr="00101536">
        <w:t>slbgroep</w:t>
      </w:r>
      <w:proofErr w:type="spellEnd"/>
      <w:r w:rsidRPr="00101536">
        <w:t xml:space="preserve"> , MT en ontwikkelgroep nodig. Dus sessies waarbij we samen met enkele </w:t>
      </w:r>
      <w:proofErr w:type="spellStart"/>
      <w:r w:rsidRPr="00101536">
        <w:t>pabsotudenten</w:t>
      </w:r>
      <w:proofErr w:type="spellEnd"/>
      <w:r w:rsidRPr="00101536">
        <w:t xml:space="preserve">, studiecoaches en </w:t>
      </w:r>
      <w:proofErr w:type="spellStart"/>
      <w:r w:rsidRPr="00101536">
        <w:t>yessers</w:t>
      </w:r>
      <w:proofErr w:type="spellEnd"/>
      <w:r w:rsidRPr="00101536">
        <w:t xml:space="preserve"> in een ontwerpatelier het onderwijsprogramma als </w:t>
      </w:r>
      <w:proofErr w:type="spellStart"/>
      <w:r w:rsidRPr="00101536">
        <w:t>critical</w:t>
      </w:r>
      <w:proofErr w:type="spellEnd"/>
      <w:r w:rsidRPr="00101536">
        <w:t xml:space="preserve"> </w:t>
      </w:r>
      <w:proofErr w:type="spellStart"/>
      <w:r w:rsidRPr="00101536">
        <w:t>friends</w:t>
      </w:r>
      <w:proofErr w:type="spellEnd"/>
      <w:r w:rsidRPr="00101536">
        <w:t xml:space="preserve"> </w:t>
      </w:r>
      <w:r w:rsidR="00DD3145">
        <w:t>bespreekbaar maken</w:t>
      </w:r>
      <w:r w:rsidRPr="00101536">
        <w:t>.</w:t>
      </w:r>
      <w:r w:rsidR="00DD3145">
        <w:t xml:space="preserve"> </w:t>
      </w:r>
      <w:r w:rsidRPr="00101536">
        <w:t xml:space="preserve">Concreet, op gezette tijden ontwerpateliers inplannen. Dit vanuit onze kracht </w:t>
      </w:r>
      <w:proofErr w:type="spellStart"/>
      <w:r w:rsidRPr="00101536">
        <w:t>mbv</w:t>
      </w:r>
      <w:proofErr w:type="spellEnd"/>
      <w:r w:rsidRPr="00101536">
        <w:t xml:space="preserve"> sociaal ontwerpend leren, </w:t>
      </w:r>
      <w:proofErr w:type="spellStart"/>
      <w:r w:rsidRPr="00101536">
        <w:t>mevolution</w:t>
      </w:r>
      <w:proofErr w:type="spellEnd"/>
      <w:r w:rsidRPr="00101536">
        <w:t>.</w:t>
      </w:r>
    </w:p>
    <w:p w14:paraId="2A0133E4" w14:textId="77777777" w:rsidR="00D517DD" w:rsidRDefault="00071240" w:rsidP="00D517DD">
      <w:pPr>
        <w:rPr>
          <w:b/>
          <w:bCs/>
        </w:rPr>
      </w:pPr>
      <w:r w:rsidRPr="00071240">
        <w:rPr>
          <w:b/>
          <w:bCs/>
        </w:rPr>
        <w:t>How</w:t>
      </w:r>
    </w:p>
    <w:p w14:paraId="1365F8B4" w14:textId="090BEFF5" w:rsidR="610D85CB" w:rsidRPr="00D517DD" w:rsidRDefault="00071240" w:rsidP="00D517DD">
      <w:pPr>
        <w:rPr>
          <w:b/>
          <w:bCs/>
        </w:rPr>
      </w:pPr>
      <w:r>
        <w:t>Open vraag aan hen</w:t>
      </w:r>
    </w:p>
    <w:p w14:paraId="13FC6F3C" w14:textId="1BECC81A" w:rsidR="610D85CB" w:rsidRDefault="62FC2DF3" w:rsidP="00D517DD">
      <w:pPr>
        <w:pStyle w:val="Geenafstand"/>
        <w:numPr>
          <w:ilvl w:val="0"/>
          <w:numId w:val="4"/>
        </w:numPr>
      </w:pPr>
      <w:r>
        <w:t>Voorstellen</w:t>
      </w:r>
    </w:p>
    <w:p w14:paraId="380F3BC9" w14:textId="07FD956B" w:rsidR="62FC2DF3" w:rsidRDefault="62FC2DF3" w:rsidP="00D517DD">
      <w:pPr>
        <w:pStyle w:val="Geenafstand"/>
        <w:numPr>
          <w:ilvl w:val="0"/>
          <w:numId w:val="4"/>
        </w:numPr>
      </w:pPr>
      <w:r>
        <w:t xml:space="preserve">Casus – merel en </w:t>
      </w:r>
      <w:proofErr w:type="spellStart"/>
      <w:r>
        <w:t>anita</w:t>
      </w:r>
      <w:proofErr w:type="spellEnd"/>
    </w:p>
    <w:p w14:paraId="553CCB36" w14:textId="7AB48716" w:rsidR="62FC2DF3" w:rsidRDefault="62FC2DF3" w:rsidP="00D517DD">
      <w:pPr>
        <w:pStyle w:val="Geenafstand"/>
        <w:numPr>
          <w:ilvl w:val="0"/>
          <w:numId w:val="4"/>
        </w:numPr>
      </w:pPr>
      <w:r>
        <w:t xml:space="preserve">Doel – </w:t>
      </w:r>
      <w:proofErr w:type="spellStart"/>
      <w:r>
        <w:t>Cem</w:t>
      </w:r>
      <w:proofErr w:type="spellEnd"/>
    </w:p>
    <w:p w14:paraId="7CE36A8D" w14:textId="24C8DB90" w:rsidR="62FC2DF3" w:rsidRDefault="62FC2DF3" w:rsidP="00D517DD">
      <w:pPr>
        <w:pStyle w:val="Geenafstand"/>
        <w:numPr>
          <w:ilvl w:val="0"/>
          <w:numId w:val="4"/>
        </w:numPr>
      </w:pPr>
      <w:r>
        <w:t>Doelgroep - Merel</w:t>
      </w:r>
    </w:p>
    <w:p w14:paraId="08716872" w14:textId="1150131E" w:rsidR="62FC2DF3" w:rsidRDefault="62FC2DF3" w:rsidP="00D517DD">
      <w:pPr>
        <w:pStyle w:val="Geenafstand"/>
        <w:numPr>
          <w:ilvl w:val="0"/>
          <w:numId w:val="4"/>
        </w:numPr>
      </w:pPr>
      <w:r>
        <w:t>Wat - Merel</w:t>
      </w:r>
    </w:p>
    <w:p w14:paraId="46774B7B" w14:textId="0625C7D2" w:rsidR="62FC2DF3" w:rsidRDefault="62FC2DF3" w:rsidP="00D517DD">
      <w:pPr>
        <w:pStyle w:val="Geenafstand"/>
        <w:numPr>
          <w:ilvl w:val="0"/>
          <w:numId w:val="4"/>
        </w:numPr>
      </w:pPr>
      <w:r>
        <w:t>PPO - Anita</w:t>
      </w:r>
    </w:p>
    <w:p w14:paraId="5753CE6B" w14:textId="781C26CF" w:rsidR="62FC2DF3" w:rsidRDefault="62FC2DF3" w:rsidP="00D517DD">
      <w:pPr>
        <w:pStyle w:val="Geenafstand"/>
        <w:numPr>
          <w:ilvl w:val="0"/>
          <w:numId w:val="4"/>
        </w:numPr>
      </w:pPr>
      <w:r>
        <w:t xml:space="preserve">How - </w:t>
      </w:r>
      <w:proofErr w:type="spellStart"/>
      <w:r>
        <w:t>Cem</w:t>
      </w:r>
      <w:proofErr w:type="spellEnd"/>
    </w:p>
    <w:p w14:paraId="483F68E6" w14:textId="304C022B" w:rsidR="0079514E" w:rsidRDefault="0079514E"/>
    <w:sectPr w:rsidR="00795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C28"/>
    <w:multiLevelType w:val="hybridMultilevel"/>
    <w:tmpl w:val="288ABF9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0C7866"/>
    <w:multiLevelType w:val="hybridMultilevel"/>
    <w:tmpl w:val="57806274"/>
    <w:lvl w:ilvl="0" w:tplc="04130001">
      <w:start w:val="1"/>
      <w:numFmt w:val="bullet"/>
      <w:lvlText w:val=""/>
      <w:lvlJc w:val="left"/>
      <w:pPr>
        <w:ind w:left="1686" w:hanging="360"/>
      </w:pPr>
      <w:rPr>
        <w:rFonts w:ascii="Symbol" w:hAnsi="Symbol" w:hint="default"/>
      </w:rPr>
    </w:lvl>
    <w:lvl w:ilvl="1" w:tplc="04130003" w:tentative="1">
      <w:start w:val="1"/>
      <w:numFmt w:val="bullet"/>
      <w:lvlText w:val="o"/>
      <w:lvlJc w:val="left"/>
      <w:pPr>
        <w:ind w:left="2406" w:hanging="360"/>
      </w:pPr>
      <w:rPr>
        <w:rFonts w:ascii="Courier New" w:hAnsi="Courier New" w:cs="Courier New" w:hint="default"/>
      </w:rPr>
    </w:lvl>
    <w:lvl w:ilvl="2" w:tplc="04130005" w:tentative="1">
      <w:start w:val="1"/>
      <w:numFmt w:val="bullet"/>
      <w:lvlText w:val=""/>
      <w:lvlJc w:val="left"/>
      <w:pPr>
        <w:ind w:left="3126" w:hanging="360"/>
      </w:pPr>
      <w:rPr>
        <w:rFonts w:ascii="Wingdings" w:hAnsi="Wingdings" w:hint="default"/>
      </w:rPr>
    </w:lvl>
    <w:lvl w:ilvl="3" w:tplc="04130001" w:tentative="1">
      <w:start w:val="1"/>
      <w:numFmt w:val="bullet"/>
      <w:lvlText w:val=""/>
      <w:lvlJc w:val="left"/>
      <w:pPr>
        <w:ind w:left="3846" w:hanging="360"/>
      </w:pPr>
      <w:rPr>
        <w:rFonts w:ascii="Symbol" w:hAnsi="Symbol" w:hint="default"/>
      </w:rPr>
    </w:lvl>
    <w:lvl w:ilvl="4" w:tplc="04130003" w:tentative="1">
      <w:start w:val="1"/>
      <w:numFmt w:val="bullet"/>
      <w:lvlText w:val="o"/>
      <w:lvlJc w:val="left"/>
      <w:pPr>
        <w:ind w:left="4566" w:hanging="360"/>
      </w:pPr>
      <w:rPr>
        <w:rFonts w:ascii="Courier New" w:hAnsi="Courier New" w:cs="Courier New" w:hint="default"/>
      </w:rPr>
    </w:lvl>
    <w:lvl w:ilvl="5" w:tplc="04130005" w:tentative="1">
      <w:start w:val="1"/>
      <w:numFmt w:val="bullet"/>
      <w:lvlText w:val=""/>
      <w:lvlJc w:val="left"/>
      <w:pPr>
        <w:ind w:left="5286" w:hanging="360"/>
      </w:pPr>
      <w:rPr>
        <w:rFonts w:ascii="Wingdings" w:hAnsi="Wingdings" w:hint="default"/>
      </w:rPr>
    </w:lvl>
    <w:lvl w:ilvl="6" w:tplc="04130001" w:tentative="1">
      <w:start w:val="1"/>
      <w:numFmt w:val="bullet"/>
      <w:lvlText w:val=""/>
      <w:lvlJc w:val="left"/>
      <w:pPr>
        <w:ind w:left="6006" w:hanging="360"/>
      </w:pPr>
      <w:rPr>
        <w:rFonts w:ascii="Symbol" w:hAnsi="Symbol" w:hint="default"/>
      </w:rPr>
    </w:lvl>
    <w:lvl w:ilvl="7" w:tplc="04130003" w:tentative="1">
      <w:start w:val="1"/>
      <w:numFmt w:val="bullet"/>
      <w:lvlText w:val="o"/>
      <w:lvlJc w:val="left"/>
      <w:pPr>
        <w:ind w:left="6726" w:hanging="360"/>
      </w:pPr>
      <w:rPr>
        <w:rFonts w:ascii="Courier New" w:hAnsi="Courier New" w:cs="Courier New" w:hint="default"/>
      </w:rPr>
    </w:lvl>
    <w:lvl w:ilvl="8" w:tplc="04130005" w:tentative="1">
      <w:start w:val="1"/>
      <w:numFmt w:val="bullet"/>
      <w:lvlText w:val=""/>
      <w:lvlJc w:val="left"/>
      <w:pPr>
        <w:ind w:left="7446" w:hanging="360"/>
      </w:pPr>
      <w:rPr>
        <w:rFonts w:ascii="Wingdings" w:hAnsi="Wingdings" w:hint="default"/>
      </w:rPr>
    </w:lvl>
  </w:abstractNum>
  <w:abstractNum w:abstractNumId="2" w15:restartNumberingAfterBreak="0">
    <w:nsid w:val="3E5633B5"/>
    <w:multiLevelType w:val="hybridMultilevel"/>
    <w:tmpl w:val="E3CCA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DF310E"/>
    <w:multiLevelType w:val="hybridMultilevel"/>
    <w:tmpl w:val="AEDA6F2C"/>
    <w:lvl w:ilvl="0" w:tplc="6276B900">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2100804">
    <w:abstractNumId w:val="3"/>
  </w:num>
  <w:num w:numId="2" w16cid:durableId="498808987">
    <w:abstractNumId w:val="1"/>
  </w:num>
  <w:num w:numId="3" w16cid:durableId="1263300530">
    <w:abstractNumId w:val="2"/>
  </w:num>
  <w:num w:numId="4" w16cid:durableId="1858153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4E"/>
    <w:rsid w:val="00011075"/>
    <w:rsid w:val="00071240"/>
    <w:rsid w:val="000E3143"/>
    <w:rsid w:val="00101536"/>
    <w:rsid w:val="001C604E"/>
    <w:rsid w:val="001E35A0"/>
    <w:rsid w:val="001E7EA2"/>
    <w:rsid w:val="002258DA"/>
    <w:rsid w:val="00241BB9"/>
    <w:rsid w:val="002A5D19"/>
    <w:rsid w:val="003453D7"/>
    <w:rsid w:val="0039435C"/>
    <w:rsid w:val="00425344"/>
    <w:rsid w:val="00486BA0"/>
    <w:rsid w:val="004A5067"/>
    <w:rsid w:val="004F0C90"/>
    <w:rsid w:val="00594286"/>
    <w:rsid w:val="005B18EC"/>
    <w:rsid w:val="005E6D4B"/>
    <w:rsid w:val="00620110"/>
    <w:rsid w:val="00632EC2"/>
    <w:rsid w:val="00684887"/>
    <w:rsid w:val="006967D1"/>
    <w:rsid w:val="0079514E"/>
    <w:rsid w:val="008B609C"/>
    <w:rsid w:val="00950C06"/>
    <w:rsid w:val="00993892"/>
    <w:rsid w:val="00997874"/>
    <w:rsid w:val="009C6168"/>
    <w:rsid w:val="009E7028"/>
    <w:rsid w:val="009F0694"/>
    <w:rsid w:val="00A0737A"/>
    <w:rsid w:val="00AA51EB"/>
    <w:rsid w:val="00AA6B60"/>
    <w:rsid w:val="00AC3039"/>
    <w:rsid w:val="00B4065A"/>
    <w:rsid w:val="00C53F01"/>
    <w:rsid w:val="00CC34B8"/>
    <w:rsid w:val="00CC74CF"/>
    <w:rsid w:val="00CF2162"/>
    <w:rsid w:val="00D066F2"/>
    <w:rsid w:val="00D10D2E"/>
    <w:rsid w:val="00D517DD"/>
    <w:rsid w:val="00DD3145"/>
    <w:rsid w:val="00DD6A53"/>
    <w:rsid w:val="00DF1048"/>
    <w:rsid w:val="00E67CE1"/>
    <w:rsid w:val="00E8283B"/>
    <w:rsid w:val="00E85123"/>
    <w:rsid w:val="00FB3F7A"/>
    <w:rsid w:val="00FF3021"/>
    <w:rsid w:val="00FF562E"/>
    <w:rsid w:val="20FB4E58"/>
    <w:rsid w:val="2640D079"/>
    <w:rsid w:val="2F5BE1EC"/>
    <w:rsid w:val="409CDEC0"/>
    <w:rsid w:val="41702348"/>
    <w:rsid w:val="42065F62"/>
    <w:rsid w:val="43FDF034"/>
    <w:rsid w:val="610D85CB"/>
    <w:rsid w:val="62FC2DF3"/>
    <w:rsid w:val="65C5A382"/>
    <w:rsid w:val="7AAB47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FE6"/>
  <w15:chartTrackingRefBased/>
  <w15:docId w15:val="{4B214DDF-90F5-4910-BF6E-A0F35F5E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514E"/>
    <w:pPr>
      <w:ind w:left="720"/>
      <w:contextualSpacing/>
    </w:pPr>
  </w:style>
  <w:style w:type="table" w:styleId="Tabelraster">
    <w:name w:val="Table Grid"/>
    <w:basedOn w:val="Standaardtabel"/>
    <w:uiPriority w:val="39"/>
    <w:rsid w:val="0079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9514E"/>
    <w:pPr>
      <w:spacing w:after="0" w:line="240" w:lineRule="auto"/>
      <w:ind w:left="52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5097</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Merkon</dc:creator>
  <cp:keywords/>
  <dc:description/>
  <cp:lastModifiedBy>Merel.venema@outlook.com</cp:lastModifiedBy>
  <cp:revision>2</cp:revision>
  <dcterms:created xsi:type="dcterms:W3CDTF">2022-11-14T19:50:00Z</dcterms:created>
  <dcterms:modified xsi:type="dcterms:W3CDTF">2022-11-14T19:50:00Z</dcterms:modified>
</cp:coreProperties>
</file>